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E32768" w:rsidRPr="00E32768" w14:paraId="1FE5631F" w14:textId="77777777" w:rsidTr="00CC5C7A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CC5C7A" w:rsidRPr="006B2DFF" w14:paraId="4887622A" w14:textId="77777777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14:paraId="09EF9DDA" w14:textId="77777777" w:rsidR="00CC5C7A" w:rsidRPr="006B2DFF" w:rsidRDefault="00CC5C7A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ДЕПАРТАМЕНТ ОБРАЗОВАНИЯ И НАУКИ ТЮМЕНСКОЙ ОБЛАСТИ</w:t>
                  </w:r>
                </w:p>
              </w:tc>
            </w:tr>
            <w:tr w:rsidR="00CC5C7A" w:rsidRPr="006B2DFF" w14:paraId="4BCB87FE" w14:textId="77777777" w:rsidTr="009F509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  <w:hideMark/>
                </w:tcPr>
                <w:p w14:paraId="0CCDBCAA" w14:textId="77777777" w:rsidR="00CC5C7A" w:rsidRPr="006B2DFF" w:rsidRDefault="00CC5C7A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CC5C7A" w:rsidRPr="006B2DFF" w14:paraId="0E0B31B8" w14:textId="77777777" w:rsidTr="009F509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  <w:hideMark/>
                </w:tcPr>
                <w:p w14:paraId="5A2D0AFE" w14:textId="77777777" w:rsidR="00CC5C7A" w:rsidRPr="006B2DFF" w:rsidRDefault="00CC5C7A" w:rsidP="009F509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ГОЛЫШМАНОВСКИЙ АГРОПЕДАГОГИЧЕСКИЙ</w:t>
                  </w: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КОЛЛЕДЖ»</w:t>
                  </w:r>
                </w:p>
                <w:p w14:paraId="0D0B8573" w14:textId="77777777" w:rsidR="00CC5C7A" w:rsidRPr="006B2DFF" w:rsidRDefault="00CC5C7A" w:rsidP="009F509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(ГАПОУ ТО «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ГОЛЫШМАНОВСКИЙ АГРОПЕДКОЛЛЕДЖ</w:t>
                  </w:r>
                  <w:r w:rsidRPr="006B2DFF">
                    <w:rPr>
                      <w:rFonts w:ascii="Times New Roman" w:hAnsi="Times New Roman"/>
                      <w:sz w:val="24"/>
                      <w:szCs w:val="24"/>
                    </w:rPr>
                    <w:t>»)</w:t>
                  </w:r>
                </w:p>
              </w:tc>
            </w:tr>
          </w:tbl>
          <w:p w14:paraId="09B5D628" w14:textId="2C98E5F6" w:rsidR="00AE7BEF" w:rsidRPr="00E32768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48D9D340" w14:textId="77777777" w:rsidTr="00CC5C7A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14:paraId="3E1864A5" w14:textId="00BAC871" w:rsidR="00AE7BEF" w:rsidRPr="00E32768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61AD2AF2" w14:textId="77777777" w:rsidTr="00CC5C7A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14:paraId="37E4DADD" w14:textId="18A841C3" w:rsidR="00F30CA3" w:rsidRPr="00E32768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E32768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E32768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E32768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E32768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E32768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E32768" w:rsidRPr="00E32768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E32768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32768" w:rsidRPr="00E32768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32768" w:rsidRPr="00E32768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671051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1051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E32768" w:rsidRPr="00E32768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671051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1051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E32768" w:rsidRPr="00E32768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671051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32768" w:rsidRPr="00E32768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7EE0B2FB" w:rsidR="00AE7BEF" w:rsidRPr="00671051" w:rsidRDefault="00CC5C7A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1051">
              <w:rPr>
                <w:rFonts w:ascii="Times New Roman" w:hAnsi="Times New Roman"/>
                <w:b/>
                <w:sz w:val="28"/>
                <w:szCs w:val="28"/>
              </w:rPr>
              <w:t>ОПЦ 18.01.</w:t>
            </w:r>
            <w:r w:rsidR="0066378C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671051">
              <w:rPr>
                <w:rFonts w:ascii="Times New Roman" w:hAnsi="Times New Roman"/>
                <w:b/>
                <w:sz w:val="28"/>
                <w:szCs w:val="28"/>
              </w:rPr>
              <w:t xml:space="preserve">6 </w:t>
            </w:r>
            <w:r w:rsidR="00671051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r w:rsidR="00A12480" w:rsidRPr="00671051">
              <w:rPr>
                <w:rFonts w:ascii="Times New Roman" w:hAnsi="Times New Roman"/>
                <w:b/>
                <w:sz w:val="28"/>
                <w:szCs w:val="28"/>
              </w:rPr>
              <w:t>ИНТЕРНЕТ-МАРКЕТИНГ В БИЗНЕСЕ</w:t>
            </w:r>
          </w:p>
        </w:tc>
      </w:tr>
      <w:tr w:rsidR="00E32768" w:rsidRPr="00E32768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2768" w:rsidRPr="00E32768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E32768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E32768">
              <w:rPr>
                <w:rFonts w:ascii="Times New Roman" w:hAnsi="Times New Roman"/>
                <w:sz w:val="24"/>
                <w:szCs w:val="24"/>
              </w:rPr>
              <w:t>36</w:t>
            </w:r>
            <w:r w:rsidRPr="00E32768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E32768">
              <w:rPr>
                <w:rFonts w:ascii="Times New Roman" w:hAnsi="Times New Roman"/>
                <w:sz w:val="24"/>
                <w:szCs w:val="24"/>
              </w:rPr>
              <w:t>ов</w:t>
            </w:r>
            <w:r w:rsidRPr="00E3276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32768" w:rsidRPr="00E32768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E32768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E32768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6603C213" w:rsidR="00A91058" w:rsidRPr="00E32768" w:rsidRDefault="00CC5C7A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 xml:space="preserve">Голышманово, </w:t>
      </w:r>
      <w:r w:rsidR="00A91058" w:rsidRPr="00E32768">
        <w:rPr>
          <w:rFonts w:ascii="Times New Roman" w:hAnsi="Times New Roman"/>
          <w:sz w:val="24"/>
          <w:szCs w:val="24"/>
        </w:rPr>
        <w:t>202</w:t>
      </w:r>
      <w:r w:rsidR="005326A9">
        <w:rPr>
          <w:rFonts w:ascii="Times New Roman" w:hAnsi="Times New Roman"/>
          <w:sz w:val="24"/>
          <w:szCs w:val="24"/>
        </w:rPr>
        <w:t>5</w:t>
      </w:r>
    </w:p>
    <w:p w14:paraId="7AC87F55" w14:textId="77777777" w:rsidR="00AD501C" w:rsidRPr="00E32768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E32768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671051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671051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671051">
        <w:rPr>
          <w:rFonts w:ascii="Times New Roman" w:hAnsi="Times New Roman"/>
          <w:sz w:val="28"/>
          <w:szCs w:val="28"/>
        </w:rPr>
        <w:t>с целью</w:t>
      </w:r>
      <w:r w:rsidR="00485F26" w:rsidRPr="00671051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671051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E32768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14:paraId="1E62BA35" w14:textId="77777777" w:rsidR="002040FE" w:rsidRPr="00E32768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0F11AB" w14:textId="0112DBCF" w:rsidR="00AE7BEF" w:rsidRPr="00E32768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C259F05" w14:textId="77777777" w:rsidR="00AE7BEF" w:rsidRPr="00E32768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A524ABF" w14:textId="77777777" w:rsidR="00AE7BEF" w:rsidRPr="00E32768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B68F2F" w14:textId="77777777" w:rsidR="0053567F" w:rsidRDefault="0053567F" w:rsidP="0053567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14:paraId="089FE1BC" w14:textId="77777777" w:rsidR="0053567F" w:rsidRDefault="0053567F" w:rsidP="0053567F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8A38CBC" w14:textId="77777777" w:rsidR="0053567F" w:rsidRDefault="0053567F" w:rsidP="0053567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000E30F4" w14:textId="77777777" w:rsidR="00972758" w:rsidRPr="00E32768" w:rsidRDefault="00972758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E32768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1473184D" w14:textId="77777777" w:rsidR="00A91058" w:rsidRPr="00E32768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32768" w:rsidRPr="00E32768" w14:paraId="7E90E619" w14:textId="77777777" w:rsidTr="00EA29FF">
        <w:tc>
          <w:tcPr>
            <w:tcW w:w="9638" w:type="dxa"/>
          </w:tcPr>
          <w:p w14:paraId="1E780CD4" w14:textId="77777777" w:rsidR="00A91058" w:rsidRPr="00E32768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E32768" w:rsidRPr="00E32768" w14:paraId="5D119E2F" w14:textId="77777777" w:rsidTr="00EA29FF">
        <w:tc>
          <w:tcPr>
            <w:tcW w:w="9638" w:type="dxa"/>
          </w:tcPr>
          <w:p w14:paraId="17D8390E" w14:textId="77777777" w:rsidR="00A91058" w:rsidRPr="00E32768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E32768" w:rsidRPr="00E32768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44E3463C" w:rsidR="00A91058" w:rsidRPr="00E32768" w:rsidRDefault="00A91058" w:rsidP="00CC5C7A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E3276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CC5C7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E3276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CC5C7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E3276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CC5C7A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E3276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E32768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5326A9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E3276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E32768" w:rsidRPr="00E32768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62C35A7D" w:rsidR="00A91058" w:rsidRPr="00E32768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E32768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E32768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E32768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E32768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E32768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E32768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E32768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E32768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E32768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E32768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br w:type="page"/>
      </w:r>
    </w:p>
    <w:p w14:paraId="5D00E27F" w14:textId="627B76CB" w:rsidR="008F3AF3" w:rsidRPr="00671051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1051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E32768" w:rsidRPr="00E32768" w14:paraId="1A8D7D1D" w14:textId="77777777" w:rsidTr="0080401A">
        <w:tc>
          <w:tcPr>
            <w:tcW w:w="7650" w:type="dxa"/>
          </w:tcPr>
          <w:p w14:paraId="66311D32" w14:textId="77777777" w:rsidR="00DF3D88" w:rsidRPr="00E32768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E32768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E32768" w:rsidRPr="00E32768" w14:paraId="77D2F60D" w14:textId="4E884009" w:rsidTr="0080401A">
        <w:tc>
          <w:tcPr>
            <w:tcW w:w="7650" w:type="dxa"/>
          </w:tcPr>
          <w:p w14:paraId="05FE1CF3" w14:textId="1079DE25" w:rsidR="00DF3D88" w:rsidRPr="00E32768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32768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E32768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32768">
              <w:rPr>
                <w:szCs w:val="24"/>
              </w:rPr>
              <w:t>4</w:t>
            </w:r>
          </w:p>
        </w:tc>
      </w:tr>
      <w:tr w:rsidR="00E32768" w:rsidRPr="00E32768" w14:paraId="1DF37E72" w14:textId="0DAF0C32" w:rsidTr="0080401A">
        <w:tc>
          <w:tcPr>
            <w:tcW w:w="7650" w:type="dxa"/>
          </w:tcPr>
          <w:p w14:paraId="733650B3" w14:textId="77777777" w:rsidR="00DF3D88" w:rsidRPr="00E32768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32768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E32768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32768">
              <w:rPr>
                <w:szCs w:val="24"/>
              </w:rPr>
              <w:t>5</w:t>
            </w:r>
          </w:p>
        </w:tc>
      </w:tr>
      <w:tr w:rsidR="00E32768" w:rsidRPr="00E32768" w14:paraId="3F0402B9" w14:textId="62189B33" w:rsidTr="0080401A">
        <w:tc>
          <w:tcPr>
            <w:tcW w:w="7650" w:type="dxa"/>
          </w:tcPr>
          <w:p w14:paraId="21469AA8" w14:textId="77777777" w:rsidR="00DF3D88" w:rsidRPr="00E32768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32768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1EF1476B" w:rsidR="00DF3D88" w:rsidRPr="00E32768" w:rsidRDefault="00E3276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32768">
              <w:rPr>
                <w:szCs w:val="24"/>
              </w:rPr>
              <w:t>10</w:t>
            </w:r>
          </w:p>
        </w:tc>
      </w:tr>
      <w:tr w:rsidR="00E32768" w:rsidRPr="00E32768" w14:paraId="664CB664" w14:textId="560C06C0" w:rsidTr="0080401A">
        <w:tc>
          <w:tcPr>
            <w:tcW w:w="7650" w:type="dxa"/>
          </w:tcPr>
          <w:p w14:paraId="17E955E4" w14:textId="77777777" w:rsidR="00DF3D88" w:rsidRPr="00E32768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E32768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22088812" w:rsidR="00DF3D88" w:rsidRPr="00E32768" w:rsidRDefault="00DF3D88" w:rsidP="00E3276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E32768">
              <w:rPr>
                <w:szCs w:val="24"/>
              </w:rPr>
              <w:t>1</w:t>
            </w:r>
            <w:r w:rsidR="00E32768" w:rsidRPr="00E32768">
              <w:rPr>
                <w:szCs w:val="24"/>
              </w:rPr>
              <w:t>1</w:t>
            </w:r>
          </w:p>
        </w:tc>
      </w:tr>
    </w:tbl>
    <w:p w14:paraId="27FE14D6" w14:textId="77777777" w:rsidR="008F3AF3" w:rsidRPr="00E32768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E32768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E32768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E32768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671051" w:rsidRDefault="008F3AF3" w:rsidP="00671051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br w:type="page"/>
      </w:r>
      <w:r w:rsidRPr="00671051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E32768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2A8806" w14:textId="77777777" w:rsidR="008F3AF3" w:rsidRPr="00E32768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42062810" w:rsidR="008F3AF3" w:rsidRPr="00E32768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E32768">
        <w:rPr>
          <w:rFonts w:ascii="Times New Roman" w:hAnsi="Times New Roman"/>
          <w:sz w:val="24"/>
          <w:szCs w:val="24"/>
        </w:rPr>
        <w:t xml:space="preserve"> </w:t>
      </w:r>
      <w:r w:rsidR="003C0FE4" w:rsidRPr="00E32768">
        <w:rPr>
          <w:rFonts w:ascii="Times New Roman" w:hAnsi="Times New Roman"/>
          <w:sz w:val="24"/>
          <w:szCs w:val="24"/>
        </w:rPr>
        <w:t>Интернет - маркетинг в бизнесе</w:t>
      </w:r>
      <w:r w:rsidR="003C0FE4" w:rsidRPr="00E32768">
        <w:rPr>
          <w:rFonts w:ascii="Times New Roman" w:hAnsi="Times New Roman"/>
          <w:i/>
          <w:sz w:val="20"/>
          <w:szCs w:val="20"/>
        </w:rPr>
        <w:t xml:space="preserve"> </w:t>
      </w:r>
      <w:r w:rsidRPr="00E32768">
        <w:rPr>
          <w:rFonts w:ascii="Times New Roman" w:hAnsi="Times New Roman"/>
          <w:sz w:val="24"/>
          <w:szCs w:val="24"/>
        </w:rPr>
        <w:t>является</w:t>
      </w:r>
      <w:r w:rsidR="00485F26" w:rsidRPr="00E32768">
        <w:rPr>
          <w:rFonts w:ascii="Times New Roman" w:hAnsi="Times New Roman"/>
          <w:sz w:val="24"/>
          <w:szCs w:val="24"/>
        </w:rPr>
        <w:t xml:space="preserve"> вариативной</w:t>
      </w:r>
      <w:r w:rsidRPr="00E32768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E32768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E32768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E32768">
        <w:rPr>
          <w:rFonts w:ascii="Times New Roman" w:hAnsi="Times New Roman"/>
          <w:sz w:val="24"/>
          <w:szCs w:val="24"/>
        </w:rPr>
        <w:t xml:space="preserve"> учебной</w:t>
      </w:r>
      <w:r w:rsidRPr="00E32768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E32768" w:rsidRPr="00E32768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E32768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E32768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32768" w:rsidRPr="00E32768" w14:paraId="33BE2B26" w14:textId="77777777" w:rsidTr="0019434A">
        <w:trPr>
          <w:trHeight w:val="279"/>
        </w:trPr>
        <w:tc>
          <w:tcPr>
            <w:tcW w:w="2507" w:type="pct"/>
          </w:tcPr>
          <w:p w14:paraId="25C920CA" w14:textId="77777777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szCs w:val="24"/>
                <w:lang w:eastAsia="en-US"/>
              </w:rPr>
            </w:pPr>
            <w:r w:rsidRPr="00E32768">
              <w:rPr>
                <w:szCs w:val="24"/>
                <w:shd w:val="clear" w:color="auto" w:fill="FFFFFF"/>
                <w:lang w:eastAsia="en-US"/>
              </w:rPr>
              <w:t>проводить анализ потребительского поведения</w:t>
            </w:r>
          </w:p>
          <w:p w14:paraId="2FFBBA94" w14:textId="77777777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szCs w:val="24"/>
                <w:lang w:eastAsia="en-US"/>
              </w:rPr>
            </w:pPr>
            <w:r w:rsidRPr="00E32768">
              <w:rPr>
                <w:szCs w:val="24"/>
                <w:shd w:val="clear" w:color="auto" w:fill="FFFFFF"/>
                <w:lang w:eastAsia="en-US"/>
              </w:rPr>
              <w:t>учитывать все расходы бизнеса </w:t>
            </w:r>
          </w:p>
          <w:p w14:paraId="67318765" w14:textId="77777777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szCs w:val="24"/>
                <w:shd w:val="clear" w:color="auto" w:fill="FFFFFF"/>
                <w:lang w:eastAsia="en-US"/>
              </w:rPr>
            </w:pPr>
            <w:r w:rsidRPr="00E32768">
              <w:rPr>
                <w:szCs w:val="24"/>
                <w:shd w:val="clear" w:color="auto" w:fill="FFFFFF"/>
                <w:lang w:eastAsia="en-US"/>
              </w:rPr>
              <w:t>составлять стратегию бизнеса</w:t>
            </w:r>
          </w:p>
          <w:p w14:paraId="5753B4A5" w14:textId="550A246C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szCs w:val="24"/>
                <w:lang w:eastAsia="en-US"/>
              </w:rPr>
            </w:pPr>
            <w:r w:rsidRPr="00E32768">
              <w:rPr>
                <w:szCs w:val="24"/>
                <w:shd w:val="clear" w:color="auto" w:fill="FFFFFF"/>
                <w:lang w:eastAsia="en-US"/>
              </w:rPr>
              <w:t>находить и оценивать новые рыночные возможности и бизнес-идеи</w:t>
            </w:r>
          </w:p>
        </w:tc>
        <w:tc>
          <w:tcPr>
            <w:tcW w:w="2493" w:type="pct"/>
          </w:tcPr>
          <w:p w14:paraId="26C37617" w14:textId="77777777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szCs w:val="24"/>
                <w:shd w:val="clear" w:color="auto" w:fill="FFFFFF"/>
                <w:lang w:eastAsia="en-US"/>
              </w:rPr>
            </w:pPr>
            <w:r w:rsidRPr="00E32768">
              <w:rPr>
                <w:szCs w:val="24"/>
                <w:shd w:val="clear" w:color="auto" w:fill="FFFFFF"/>
                <w:lang w:eastAsia="en-US"/>
              </w:rPr>
              <w:t>правила постановки цели для бизнеса</w:t>
            </w:r>
          </w:p>
          <w:p w14:paraId="33961EBB" w14:textId="77777777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ind w:left="396"/>
              <w:contextualSpacing/>
              <w:rPr>
                <w:szCs w:val="24"/>
                <w:shd w:val="clear" w:color="auto" w:fill="FFFFFF"/>
                <w:lang w:eastAsia="en-US"/>
              </w:rPr>
            </w:pPr>
            <w:r w:rsidRPr="00E32768">
              <w:rPr>
                <w:szCs w:val="24"/>
                <w:shd w:val="clear" w:color="auto" w:fill="FFFFFF"/>
                <w:lang w:eastAsia="en-US"/>
              </w:rPr>
              <w:t>каналы продвижения бизнеса в интернете</w:t>
            </w:r>
          </w:p>
          <w:p w14:paraId="4145F469" w14:textId="2125C5A0" w:rsidR="003C0FE4" w:rsidRPr="00E32768" w:rsidRDefault="003C0FE4" w:rsidP="003C0FE4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  <w:r w:rsidRPr="00E32768">
              <w:rPr>
                <w:szCs w:val="24"/>
                <w:shd w:val="clear" w:color="auto" w:fill="FFFFFF"/>
                <w:lang w:eastAsia="en-US"/>
              </w:rPr>
              <w:t>основные инструменты запуска рекламы и продвижения в интернете</w:t>
            </w:r>
          </w:p>
        </w:tc>
      </w:tr>
    </w:tbl>
    <w:p w14:paraId="218A23D4" w14:textId="77777777" w:rsidR="0006048C" w:rsidRPr="00E32768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E32768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 xml:space="preserve">1.3. </w:t>
      </w:r>
      <w:bookmarkStart w:id="3" w:name="_Hlk41562374"/>
      <w:r w:rsidR="00214742" w:rsidRPr="00E32768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28"/>
        <w:gridCol w:w="1890"/>
        <w:gridCol w:w="1604"/>
        <w:gridCol w:w="1547"/>
        <w:gridCol w:w="1451"/>
        <w:gridCol w:w="1734"/>
      </w:tblGrid>
      <w:tr w:rsidR="00E32768" w:rsidRPr="00E32768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E32768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E32768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E32768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E32768" w:rsidRPr="00E32768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E3276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E32768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E32768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E3276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E3276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E32768" w:rsidRPr="00E32768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E3276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E32768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E3276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E3276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E3276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E32768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32768" w:rsidRPr="00E32768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6C58EF7E" w:rsidR="005E72CD" w:rsidRPr="00E32768" w:rsidRDefault="003C0FE4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Интернет - маркетинг в бизнесе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E32768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E32768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E32768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E32768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E32768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E32768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32768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E32768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E32768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-</w:t>
            </w:r>
          </w:p>
        </w:tc>
      </w:tr>
      <w:bookmarkEnd w:id="3"/>
    </w:tbl>
    <w:p w14:paraId="59950EBE" w14:textId="77777777" w:rsidR="009730A7" w:rsidRPr="00E32768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E32768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671051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1051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E32768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E32768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E32768" w:rsidRPr="00E32768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E3276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E3276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E3276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32768" w:rsidRPr="00E32768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3C8D7D4B" w:rsidR="0006048C" w:rsidRPr="00E32768" w:rsidRDefault="0006048C" w:rsidP="003C0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E32768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E32768" w:rsidRPr="00E32768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1B0C74EC" w:rsidR="0006048C" w:rsidRPr="00E32768" w:rsidRDefault="0006048C" w:rsidP="003C0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E32768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E32768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E32768" w:rsidRPr="00E32768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E3276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E32768" w:rsidRPr="00E32768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E32768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E32768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32768" w:rsidRPr="00E32768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E32768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E3276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32768" w:rsidRPr="00E32768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E32768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E32768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E32768" w:rsidRPr="00E32768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E32768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E3276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32768" w:rsidRPr="00E32768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E32768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E32768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E32768" w:rsidRPr="00E32768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E32768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E32768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E32768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E32768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E32768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E32768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E32768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EE50EF" w14:textId="77777777" w:rsidR="003C0FE4" w:rsidRPr="00E32768" w:rsidRDefault="003C0FE4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A3BA71" w14:textId="77777777" w:rsidR="003C0FE4" w:rsidRPr="00E32768" w:rsidRDefault="003C0FE4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3C0FE4" w:rsidRPr="00E32768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4F26BF77" w:rsidR="0006048C" w:rsidRPr="00671051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71051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3C0FE4" w:rsidRPr="00671051">
        <w:rPr>
          <w:rFonts w:ascii="Times New Roman" w:hAnsi="Times New Roman"/>
          <w:b/>
          <w:sz w:val="24"/>
          <w:szCs w:val="24"/>
        </w:rPr>
        <w:t>Интернет - маркетинг в бизнесе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10598"/>
        <w:gridCol w:w="1070"/>
      </w:tblGrid>
      <w:tr w:rsidR="00E32768" w:rsidRPr="00E32768" w14:paraId="257D6869" w14:textId="77777777" w:rsidTr="005D1E3A">
        <w:trPr>
          <w:trHeight w:val="20"/>
          <w:tblHeader/>
        </w:trPr>
        <w:tc>
          <w:tcPr>
            <w:tcW w:w="927" w:type="pct"/>
            <w:shd w:val="clear" w:color="auto" w:fill="auto"/>
            <w:vAlign w:val="center"/>
          </w:tcPr>
          <w:p w14:paraId="71191207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50" w:type="pct"/>
            <w:shd w:val="clear" w:color="auto" w:fill="auto"/>
            <w:vAlign w:val="center"/>
          </w:tcPr>
          <w:p w14:paraId="69D58489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F4A6E7C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E32768" w:rsidRPr="00E32768" w14:paraId="3CB28B5E" w14:textId="77777777" w:rsidTr="005D1E3A">
        <w:trPr>
          <w:trHeight w:val="20"/>
          <w:tblHeader/>
        </w:trPr>
        <w:tc>
          <w:tcPr>
            <w:tcW w:w="927" w:type="pct"/>
            <w:shd w:val="clear" w:color="auto" w:fill="auto"/>
          </w:tcPr>
          <w:p w14:paraId="571B440F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0" w:type="pct"/>
            <w:shd w:val="clear" w:color="auto" w:fill="auto"/>
          </w:tcPr>
          <w:p w14:paraId="4C0ECAF7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8" w:type="pct"/>
            <w:shd w:val="clear" w:color="auto" w:fill="auto"/>
          </w:tcPr>
          <w:p w14:paraId="6E8D4590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32768" w:rsidRPr="00E32768" w14:paraId="1DDC989A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289957E9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Тема 1</w:t>
            </w:r>
          </w:p>
          <w:p w14:paraId="1DCE596B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w w:val="107"/>
                <w:sz w:val="24"/>
                <w:szCs w:val="24"/>
              </w:rPr>
              <w:t>Основы современного интернет маркетинга: модели, каналы, инструменты.</w:t>
            </w:r>
          </w:p>
        </w:tc>
        <w:tc>
          <w:tcPr>
            <w:tcW w:w="3150" w:type="pct"/>
            <w:shd w:val="clear" w:color="auto" w:fill="auto"/>
          </w:tcPr>
          <w:p w14:paraId="10491433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5E989017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4E1CBBC9" w14:textId="77777777" w:rsidTr="005D1E3A">
        <w:trPr>
          <w:trHeight w:val="547"/>
        </w:trPr>
        <w:tc>
          <w:tcPr>
            <w:tcW w:w="927" w:type="pct"/>
            <w:vMerge/>
            <w:shd w:val="clear" w:color="auto" w:fill="auto"/>
          </w:tcPr>
          <w:p w14:paraId="32D7020B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7D763F60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Интернет-маркетинг: понятие, задачи</w:t>
            </w:r>
          </w:p>
          <w:p w14:paraId="3C6A4ED8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Модели, каналы и инструменты интернет-маркетинга</w:t>
            </w:r>
          </w:p>
        </w:tc>
        <w:tc>
          <w:tcPr>
            <w:tcW w:w="318" w:type="pct"/>
            <w:vMerge/>
            <w:shd w:val="clear" w:color="auto" w:fill="auto"/>
          </w:tcPr>
          <w:p w14:paraId="555F8FCE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0403F246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3F5CE1B7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694BFF32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238A1993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5716B2C2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2672210D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36ABD5A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Практическое занятие № 1 Разработка требований к интернет - маркетологу</w:t>
            </w:r>
          </w:p>
        </w:tc>
        <w:tc>
          <w:tcPr>
            <w:tcW w:w="318" w:type="pct"/>
            <w:shd w:val="clear" w:color="auto" w:fill="auto"/>
          </w:tcPr>
          <w:p w14:paraId="30EEE011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5E9F5E21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1CD49A5D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Тема 2. Разработка стратегии интернет-маркетинга.</w:t>
            </w:r>
          </w:p>
        </w:tc>
        <w:tc>
          <w:tcPr>
            <w:tcW w:w="3150" w:type="pct"/>
            <w:shd w:val="clear" w:color="auto" w:fill="auto"/>
          </w:tcPr>
          <w:p w14:paraId="2332AC1E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6A01B591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09062732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22EB0BC1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2E2EB6F1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Этапы построения системы маркетинга на основе сайта организации. </w:t>
            </w:r>
          </w:p>
          <w:p w14:paraId="512D0E7F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Необходимые интернет-сервисы для создания сайта.</w:t>
            </w:r>
          </w:p>
          <w:p w14:paraId="4891FAE6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Лидогенерерация как направление в интернет-маркетинге. </w:t>
            </w:r>
          </w:p>
          <w:p w14:paraId="23531E73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Виды лидов и способы оплаты. Источники лидов. Разработка посадочных страниц и модели взвращивания лидов на разных типах площадок. </w:t>
            </w:r>
          </w:p>
          <w:p w14:paraId="46C3F3E6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Особенности работы партнерских программ. Методика повышения качества лидов.</w:t>
            </w:r>
          </w:p>
        </w:tc>
        <w:tc>
          <w:tcPr>
            <w:tcW w:w="318" w:type="pct"/>
            <w:vMerge/>
            <w:shd w:val="clear" w:color="auto" w:fill="auto"/>
          </w:tcPr>
          <w:p w14:paraId="66709B64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6D23AAC4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4C1A50CD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289AA5AF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4FD302EA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6B4A12E6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0C5B004A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1A26DDB1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2   Разработка стратегии лидогенерации, формирование воронки продаж. </w:t>
            </w:r>
          </w:p>
        </w:tc>
        <w:tc>
          <w:tcPr>
            <w:tcW w:w="318" w:type="pct"/>
            <w:shd w:val="clear" w:color="auto" w:fill="auto"/>
          </w:tcPr>
          <w:p w14:paraId="60139BBA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174A06DD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13C3E3B7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Тема 3. E-mail маркетинг.</w:t>
            </w:r>
          </w:p>
        </w:tc>
        <w:tc>
          <w:tcPr>
            <w:tcW w:w="3150" w:type="pct"/>
            <w:shd w:val="clear" w:color="auto" w:fill="auto"/>
          </w:tcPr>
          <w:p w14:paraId="5D039528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6D7E09C7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2011180A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0DF61199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340DCEBC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Технология осуществления рассылки. </w:t>
            </w:r>
          </w:p>
          <w:p w14:paraId="10C0C5F6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Результат автоматизированных серий писем </w:t>
            </w:r>
          </w:p>
          <w:p w14:paraId="4E7722AB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Тренды современного E-mail маркетинга. </w:t>
            </w:r>
          </w:p>
          <w:p w14:paraId="4B79CBB8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Стратегия сегментации. </w:t>
            </w:r>
          </w:p>
          <w:p w14:paraId="1A892444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Экономическая эффективность массовых рассылок. </w:t>
            </w:r>
          </w:p>
          <w:p w14:paraId="1A41170D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Получатели спам рассылок и их списки. </w:t>
            </w:r>
          </w:p>
          <w:p w14:paraId="4E1E191A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Способы получения спам листа.</w:t>
            </w:r>
          </w:p>
        </w:tc>
        <w:tc>
          <w:tcPr>
            <w:tcW w:w="318" w:type="pct"/>
            <w:vMerge/>
            <w:shd w:val="clear" w:color="auto" w:fill="auto"/>
          </w:tcPr>
          <w:p w14:paraId="73B5C9F1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5015077F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4AD40A47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439B2D0B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331BE460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66591AB6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51CD7E0F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5369E701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3 Разработка контента по продвижению товара услуги. (Зарегистрироваться в системе Wix.com. Разработать контент для серии писем по продвижению товара или услуги. Организовать рассылку) </w:t>
            </w:r>
          </w:p>
        </w:tc>
        <w:tc>
          <w:tcPr>
            <w:tcW w:w="318" w:type="pct"/>
            <w:shd w:val="clear" w:color="auto" w:fill="auto"/>
          </w:tcPr>
          <w:p w14:paraId="20CFFE3C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55614675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0362ACEF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Тема 4. Создание и оптимизация сайта.</w:t>
            </w:r>
          </w:p>
        </w:tc>
        <w:tc>
          <w:tcPr>
            <w:tcW w:w="3150" w:type="pct"/>
            <w:shd w:val="clear" w:color="auto" w:fill="auto"/>
          </w:tcPr>
          <w:p w14:paraId="7B91071D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05CAEFE1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2768" w:rsidRPr="00E32768" w14:paraId="16736B51" w14:textId="77777777" w:rsidTr="005D1E3A">
        <w:trPr>
          <w:trHeight w:val="300"/>
        </w:trPr>
        <w:tc>
          <w:tcPr>
            <w:tcW w:w="927" w:type="pct"/>
            <w:vMerge/>
            <w:shd w:val="clear" w:color="auto" w:fill="auto"/>
          </w:tcPr>
          <w:p w14:paraId="0FD8C76E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A678109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Планирование Web-сайта. </w:t>
            </w:r>
          </w:p>
          <w:p w14:paraId="3FCDE0FB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Web-сайта.</w:t>
            </w:r>
          </w:p>
          <w:p w14:paraId="583CC530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Привлечение пользователей на Web-сайт</w:t>
            </w:r>
          </w:p>
          <w:p w14:paraId="2E65B1A2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Подведение итогов на основе сравнения полученных результатов с запланированными по установленным ранее критериям. </w:t>
            </w:r>
          </w:p>
          <w:p w14:paraId="0E5C5C9C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Основные понятия SEO. </w:t>
            </w:r>
          </w:p>
          <w:p w14:paraId="08598E76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Алгоритмы работы поисковых систем.</w:t>
            </w:r>
          </w:p>
          <w:p w14:paraId="6EBB0AC6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Разработка SEO friendly сайта. </w:t>
            </w:r>
          </w:p>
          <w:p w14:paraId="189939D4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Семантическое ядро сайта. </w:t>
            </w:r>
          </w:p>
          <w:p w14:paraId="494C4312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Внутренняя оптимизация</w:t>
            </w:r>
          </w:p>
        </w:tc>
        <w:tc>
          <w:tcPr>
            <w:tcW w:w="318" w:type="pct"/>
            <w:vMerge/>
            <w:shd w:val="clear" w:color="auto" w:fill="auto"/>
          </w:tcPr>
          <w:p w14:paraId="0DB5E734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3B080609" w14:textId="77777777" w:rsidTr="005D1E3A">
        <w:trPr>
          <w:trHeight w:val="300"/>
        </w:trPr>
        <w:tc>
          <w:tcPr>
            <w:tcW w:w="927" w:type="pct"/>
            <w:vMerge/>
            <w:shd w:val="clear" w:color="auto" w:fill="auto"/>
          </w:tcPr>
          <w:p w14:paraId="64E8C975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51856ED6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06F9DFB6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6AA4AF48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3DDC5499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48A63671" w14:textId="77777777" w:rsidR="003C0FE4" w:rsidRPr="00E32768" w:rsidRDefault="003C0FE4" w:rsidP="005D1E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Практическое занятие № 4-5 Создание одностраничного сайта (на Wix.ru - зарегистрироваться на сайте Wix.ru - выбрать шаблон лэндинга; - создать контент; - опубликовать сайт.)</w:t>
            </w:r>
          </w:p>
        </w:tc>
        <w:tc>
          <w:tcPr>
            <w:tcW w:w="318" w:type="pct"/>
            <w:shd w:val="clear" w:color="auto" w:fill="auto"/>
          </w:tcPr>
          <w:p w14:paraId="2B83641E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2768" w:rsidRPr="00E32768" w14:paraId="01C1FA8C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4AE55BEF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Тема 5. Маркетинг в социальных сетях и новых медиа</w:t>
            </w:r>
          </w:p>
        </w:tc>
        <w:tc>
          <w:tcPr>
            <w:tcW w:w="3150" w:type="pct"/>
            <w:tcBorders>
              <w:bottom w:val="single" w:sz="4" w:space="0" w:color="auto"/>
            </w:tcBorders>
            <w:shd w:val="clear" w:color="auto" w:fill="auto"/>
          </w:tcPr>
          <w:p w14:paraId="5C04C68D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3E41EA30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3AA92B7E" w14:textId="77777777" w:rsidTr="005D1E3A">
        <w:trPr>
          <w:trHeight w:val="199"/>
        </w:trPr>
        <w:tc>
          <w:tcPr>
            <w:tcW w:w="927" w:type="pct"/>
            <w:vMerge/>
            <w:shd w:val="clear" w:color="auto" w:fill="auto"/>
          </w:tcPr>
          <w:p w14:paraId="09B58ECD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3FBF6" w14:textId="77777777" w:rsidR="003C0FE4" w:rsidRPr="00E32768" w:rsidRDefault="003C0FE4" w:rsidP="005D1E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Виды социальных сетей и блог-платформ. </w:t>
            </w:r>
          </w:p>
          <w:p w14:paraId="0655BA4B" w14:textId="77777777" w:rsidR="003C0FE4" w:rsidRPr="00E32768" w:rsidRDefault="003C0FE4" w:rsidP="005D1E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Задачи, решаемые с помощью работы в социальных сетях. </w:t>
            </w:r>
          </w:p>
          <w:p w14:paraId="21D880BD" w14:textId="77777777" w:rsidR="003C0FE4" w:rsidRPr="00E32768" w:rsidRDefault="003C0FE4" w:rsidP="005D1E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Особенности взаимодействия с аудиторией в социальных сетях. </w:t>
            </w:r>
          </w:p>
          <w:p w14:paraId="09CF984F" w14:textId="77777777" w:rsidR="003C0FE4" w:rsidRPr="00E32768" w:rsidRDefault="003C0FE4" w:rsidP="005D1E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Обзор инструментов отслеживания упоминаний о брендах и тональности мнений. </w:t>
            </w:r>
          </w:p>
          <w:p w14:paraId="7C12CF06" w14:textId="77777777" w:rsidR="003C0FE4" w:rsidRPr="00E32768" w:rsidRDefault="003C0FE4" w:rsidP="005D1E3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Принципы работы инструментов и аналитика.</w:t>
            </w:r>
          </w:p>
        </w:tc>
        <w:tc>
          <w:tcPr>
            <w:tcW w:w="318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789D03D6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3FD10504" w14:textId="77777777" w:rsidTr="005D1E3A">
        <w:trPr>
          <w:trHeight w:val="199"/>
        </w:trPr>
        <w:tc>
          <w:tcPr>
            <w:tcW w:w="927" w:type="pct"/>
            <w:vMerge/>
            <w:shd w:val="clear" w:color="auto" w:fill="auto"/>
          </w:tcPr>
          <w:p w14:paraId="06F65944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33CB4D09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tcBorders>
              <w:left w:val="single" w:sz="4" w:space="0" w:color="auto"/>
            </w:tcBorders>
            <w:shd w:val="clear" w:color="auto" w:fill="auto"/>
          </w:tcPr>
          <w:p w14:paraId="1957291D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1E81E6AC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50BA4F3B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167E700A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6   Маркетинг в социальной сети  ВКонтакте. (Создать группу в "ВКонтакте".  Сформировать контент. Обновлять содержание группы, увеличивая число подписчиков.  Оценить эффективность продвижения группы в соцсети.) </w:t>
            </w:r>
          </w:p>
        </w:tc>
        <w:tc>
          <w:tcPr>
            <w:tcW w:w="318" w:type="pct"/>
            <w:shd w:val="clear" w:color="auto" w:fill="auto"/>
          </w:tcPr>
          <w:p w14:paraId="0B9CEECD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6BBB8B54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787B10CC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Тема 6. Управление проектами в интернет-маркетинге.</w:t>
            </w:r>
          </w:p>
        </w:tc>
        <w:tc>
          <w:tcPr>
            <w:tcW w:w="3150" w:type="pct"/>
            <w:shd w:val="clear" w:color="auto" w:fill="auto"/>
          </w:tcPr>
          <w:p w14:paraId="24406AC8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564D3A1F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22AB7CB3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14DD0E14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7F71D2C7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Этапы разработки проектов в интернете. </w:t>
            </w:r>
          </w:p>
          <w:p w14:paraId="4CB0215D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Особенности выбора поставщиков. </w:t>
            </w:r>
          </w:p>
          <w:p w14:paraId="1BFCDD68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Виды систем управления сайтом. </w:t>
            </w:r>
          </w:p>
          <w:p w14:paraId="4EC6927B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Usability тестирование. </w:t>
            </w:r>
          </w:p>
          <w:p w14:paraId="32EE5F43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Варианты хостинга. </w:t>
            </w:r>
          </w:p>
          <w:p w14:paraId="7DC95A5D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Разработка прототипов корпоративного сайта. </w:t>
            </w:r>
          </w:p>
          <w:p w14:paraId="309C9780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lastRenderedPageBreak/>
              <w:t>Создание диаграмм поведения пользователей в сети.</w:t>
            </w:r>
          </w:p>
        </w:tc>
        <w:tc>
          <w:tcPr>
            <w:tcW w:w="318" w:type="pct"/>
            <w:vMerge/>
            <w:shd w:val="clear" w:color="auto" w:fill="auto"/>
          </w:tcPr>
          <w:p w14:paraId="026CCAC4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2AAB93AC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27DB9B0D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2ED7F8CC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2E7070FE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2DC273E7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134CE755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853640D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Практическое занятие № 7</w:t>
            </w:r>
            <w:r w:rsidRPr="00E3276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</w:t>
            </w:r>
            <w:r w:rsidRPr="00E32768">
              <w:rPr>
                <w:rFonts w:ascii="Times New Roman" w:hAnsi="Times New Roman"/>
                <w:sz w:val="24"/>
                <w:szCs w:val="24"/>
              </w:rPr>
              <w:t>Анализ отечественного и зарубежного опыта ведения электронного магазина. (в описании раскрыть следующие вопросы: - Адрес магазина в Интернет, наименование, в каком городе расположен, ассортимент; - Как устроена витрина магазина – Тематическая организация каталогов товара - Система навигации по сайту - Отбор товаров в</w:t>
            </w:r>
          </w:p>
          <w:p w14:paraId="0231F4BC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пользовательскую корзину. - Оформление заказа. - Оплата заказа.)</w:t>
            </w:r>
          </w:p>
        </w:tc>
        <w:tc>
          <w:tcPr>
            <w:tcW w:w="318" w:type="pct"/>
            <w:shd w:val="clear" w:color="auto" w:fill="auto"/>
          </w:tcPr>
          <w:p w14:paraId="518671A4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7A164A32" w14:textId="77777777" w:rsidTr="005D1E3A">
        <w:trPr>
          <w:trHeight w:val="20"/>
        </w:trPr>
        <w:tc>
          <w:tcPr>
            <w:tcW w:w="927" w:type="pct"/>
            <w:vMerge w:val="restart"/>
            <w:shd w:val="clear" w:color="auto" w:fill="auto"/>
          </w:tcPr>
          <w:p w14:paraId="17E52ECD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Тема 7. Интернет-реклама.</w:t>
            </w:r>
          </w:p>
        </w:tc>
        <w:tc>
          <w:tcPr>
            <w:tcW w:w="3150" w:type="pct"/>
            <w:shd w:val="clear" w:color="auto" w:fill="auto"/>
          </w:tcPr>
          <w:p w14:paraId="4E4125B2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344FF27C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5C4B834B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4429677C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373DBB0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Виды рекламных кампаний. </w:t>
            </w:r>
          </w:p>
          <w:p w14:paraId="0EBFA809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Задачи и критерии достижения результата: продающая рекламная кампания, информационная и имиджевая. </w:t>
            </w:r>
          </w:p>
          <w:p w14:paraId="699E247A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Западная модель типов рекламных кампаний. </w:t>
            </w:r>
          </w:p>
          <w:p w14:paraId="72EA59E6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Принцип работы контекстной рекламы. </w:t>
            </w:r>
          </w:p>
          <w:p w14:paraId="2387B6E1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Виды таргетингов. </w:t>
            </w:r>
          </w:p>
          <w:p w14:paraId="287FA5FD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Этапы запуска контекстной рекламы. Ретартетинг. </w:t>
            </w:r>
          </w:p>
          <w:p w14:paraId="440FA2FE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Медийная реклама: виды площадок. Медиабаинг.</w:t>
            </w:r>
          </w:p>
          <w:p w14:paraId="26ECBA13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Таргетированная реклама. Поведенческие технологии.</w:t>
            </w:r>
          </w:p>
        </w:tc>
        <w:tc>
          <w:tcPr>
            <w:tcW w:w="318" w:type="pct"/>
            <w:vMerge/>
            <w:shd w:val="clear" w:color="auto" w:fill="auto"/>
          </w:tcPr>
          <w:p w14:paraId="62AB2F89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6A7E2A61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57F8BCFF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7C7759ED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09C1CA65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393EAAE9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052CB318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1EDF49C2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Практическое занятие № 8 Разработка проекта баннера. Создание рекламной кампании в системах контекстной рекламы.</w:t>
            </w:r>
          </w:p>
        </w:tc>
        <w:tc>
          <w:tcPr>
            <w:tcW w:w="318" w:type="pct"/>
            <w:shd w:val="clear" w:color="auto" w:fill="auto"/>
          </w:tcPr>
          <w:p w14:paraId="771D4721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234A84DF" w14:textId="77777777" w:rsidTr="005D1E3A">
        <w:trPr>
          <w:trHeight w:val="288"/>
        </w:trPr>
        <w:tc>
          <w:tcPr>
            <w:tcW w:w="927" w:type="pct"/>
            <w:vMerge w:val="restart"/>
            <w:shd w:val="clear" w:color="auto" w:fill="auto"/>
          </w:tcPr>
          <w:p w14:paraId="342F721B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Тема 8. Веб-аналитика и анализ эффективности рекламных кампаний</w:t>
            </w:r>
          </w:p>
        </w:tc>
        <w:tc>
          <w:tcPr>
            <w:tcW w:w="3150" w:type="pct"/>
            <w:shd w:val="clear" w:color="auto" w:fill="auto"/>
          </w:tcPr>
          <w:p w14:paraId="1B3937E6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18" w:type="pct"/>
            <w:vMerge w:val="restart"/>
            <w:shd w:val="clear" w:color="auto" w:fill="auto"/>
          </w:tcPr>
          <w:p w14:paraId="7D222DF8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2768" w:rsidRPr="00E32768" w14:paraId="451C44C3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7CD82990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0BBF6F41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Задачи и возможности веб-аналитики. </w:t>
            </w:r>
          </w:p>
          <w:p w14:paraId="4A1BC07E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Обзор и сравнительный анализ инструментов веб-аналитики. Виды способов сбора данных. Настройка целей и анализ конверсий.</w:t>
            </w:r>
          </w:p>
          <w:p w14:paraId="25B47E3D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Использование Google Analytics для анализа эффективности рекламных кампаний. </w:t>
            </w:r>
          </w:p>
          <w:p w14:paraId="185BA32F" w14:textId="77777777" w:rsidR="003C0FE4" w:rsidRPr="00E32768" w:rsidRDefault="003C0FE4" w:rsidP="005D1E3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Карта кликов от Яндекс.Метрики.</w:t>
            </w:r>
          </w:p>
        </w:tc>
        <w:tc>
          <w:tcPr>
            <w:tcW w:w="318" w:type="pct"/>
            <w:vMerge/>
            <w:shd w:val="clear" w:color="auto" w:fill="auto"/>
          </w:tcPr>
          <w:p w14:paraId="0E8FFE52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5A886898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6886D6C9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17EAD715" w14:textId="77777777" w:rsidR="003C0FE4" w:rsidRPr="00E32768" w:rsidRDefault="003C0FE4" w:rsidP="005D1E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18" w:type="pct"/>
            <w:shd w:val="clear" w:color="auto" w:fill="auto"/>
          </w:tcPr>
          <w:p w14:paraId="2749EFFC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7CF38662" w14:textId="77777777" w:rsidTr="005D1E3A">
        <w:trPr>
          <w:trHeight w:val="20"/>
        </w:trPr>
        <w:tc>
          <w:tcPr>
            <w:tcW w:w="927" w:type="pct"/>
            <w:vMerge/>
            <w:shd w:val="clear" w:color="auto" w:fill="auto"/>
          </w:tcPr>
          <w:p w14:paraId="3E216516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0" w:type="pct"/>
            <w:shd w:val="clear" w:color="auto" w:fill="auto"/>
          </w:tcPr>
          <w:p w14:paraId="222FDCFA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Практическое занятие № 9</w:t>
            </w:r>
            <w:r w:rsidRPr="00E3276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</w:t>
            </w:r>
            <w:r w:rsidRPr="00E32768">
              <w:rPr>
                <w:rFonts w:ascii="Times New Roman" w:hAnsi="Times New Roman"/>
                <w:sz w:val="24"/>
                <w:szCs w:val="24"/>
              </w:rPr>
              <w:t>Формирование отчета по аудитории, по источникам трафика, отчет</w:t>
            </w:r>
          </w:p>
          <w:p w14:paraId="213D3073" w14:textId="77777777" w:rsidR="003C0FE4" w:rsidRPr="00E32768" w:rsidRDefault="003C0FE4" w:rsidP="005D1E3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 xml:space="preserve">«Карта целей», отчеты по электронной коммерции (Работа с Учебным руководством Google </w:t>
            </w:r>
            <w:r w:rsidRPr="00E327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Analytics IQ на сайте https://support.google.com)   </w:t>
            </w:r>
          </w:p>
        </w:tc>
        <w:tc>
          <w:tcPr>
            <w:tcW w:w="318" w:type="pct"/>
            <w:shd w:val="clear" w:color="auto" w:fill="auto"/>
          </w:tcPr>
          <w:p w14:paraId="43786626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</w:tr>
      <w:tr w:rsidR="00E32768" w:rsidRPr="00E32768" w14:paraId="265D7F96" w14:textId="77777777" w:rsidTr="005D1E3A">
        <w:trPr>
          <w:trHeight w:val="20"/>
        </w:trPr>
        <w:tc>
          <w:tcPr>
            <w:tcW w:w="4077" w:type="pct"/>
            <w:gridSpan w:val="2"/>
            <w:shd w:val="clear" w:color="auto" w:fill="auto"/>
            <w:vAlign w:val="center"/>
          </w:tcPr>
          <w:p w14:paraId="257761DA" w14:textId="392159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3276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18" w:type="pct"/>
            <w:shd w:val="clear" w:color="auto" w:fill="auto"/>
          </w:tcPr>
          <w:p w14:paraId="6FF1B299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2768" w:rsidRPr="00E32768" w14:paraId="11F8092F" w14:textId="77777777" w:rsidTr="005D1E3A">
        <w:trPr>
          <w:trHeight w:val="315"/>
        </w:trPr>
        <w:tc>
          <w:tcPr>
            <w:tcW w:w="4077" w:type="pct"/>
            <w:gridSpan w:val="2"/>
            <w:shd w:val="clear" w:color="auto" w:fill="auto"/>
          </w:tcPr>
          <w:p w14:paraId="6BF45576" w14:textId="77777777" w:rsidR="003C0FE4" w:rsidRPr="00E32768" w:rsidRDefault="003C0FE4" w:rsidP="005D1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18" w:type="pct"/>
            <w:shd w:val="clear" w:color="auto" w:fill="auto"/>
          </w:tcPr>
          <w:p w14:paraId="177F8402" w14:textId="77777777" w:rsidR="003C0FE4" w:rsidRPr="00E32768" w:rsidRDefault="003C0FE4" w:rsidP="005D1E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14:paraId="7EFC8653" w14:textId="77777777" w:rsidR="0006048C" w:rsidRPr="00E32768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9237E9" w14:textId="4F27C570" w:rsidR="00680743" w:rsidRPr="00E32768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14:paraId="43CE3B2B" w14:textId="59C0C686" w:rsidR="00680743" w:rsidRPr="00E32768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E32768" w:rsidRDefault="00095A42" w:rsidP="00680743">
      <w:pPr>
        <w:rPr>
          <w:rFonts w:ascii="Times New Roman" w:hAnsi="Times New Roman"/>
          <w:sz w:val="24"/>
          <w:szCs w:val="24"/>
        </w:rPr>
        <w:sectPr w:rsidR="00095A42" w:rsidRPr="00E32768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671051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1051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671051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671051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671051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E32768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3.1. Для реализац</w:t>
      </w:r>
      <w:r w:rsidR="00963EBB" w:rsidRPr="00E32768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E32768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111CD36E" w:rsidR="0006048C" w:rsidRPr="00E32768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GoBack"/>
      <w:r w:rsidRPr="00D44FF5">
        <w:rPr>
          <w:rFonts w:ascii="Times New Roman" w:hAnsi="Times New Roman"/>
          <w:b/>
          <w:sz w:val="24"/>
          <w:szCs w:val="24"/>
        </w:rPr>
        <w:t>Кабинет «</w:t>
      </w:r>
      <w:r w:rsidR="003C0FE4" w:rsidRPr="00D44FF5">
        <w:rPr>
          <w:rFonts w:ascii="Times New Roman" w:hAnsi="Times New Roman"/>
          <w:b/>
          <w:sz w:val="24"/>
          <w:szCs w:val="24"/>
        </w:rPr>
        <w:t>Социально-экономических дисциплин</w:t>
      </w:r>
      <w:bookmarkEnd w:id="4"/>
      <w:r w:rsidRPr="00E32768">
        <w:rPr>
          <w:rFonts w:ascii="Times New Roman" w:hAnsi="Times New Roman"/>
          <w:sz w:val="24"/>
          <w:szCs w:val="24"/>
        </w:rPr>
        <w:t>»</w:t>
      </w:r>
      <w:r w:rsidRPr="00E32768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E32768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E32768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E32768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E32768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E32768">
        <w:rPr>
          <w:rFonts w:ascii="Times New Roman" w:hAnsi="Times New Roman"/>
          <w:sz w:val="24"/>
          <w:szCs w:val="24"/>
        </w:rPr>
        <w:t>имеет</w:t>
      </w:r>
      <w:r w:rsidRPr="00E32768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E32768">
        <w:rPr>
          <w:rFonts w:ascii="Times New Roman" w:hAnsi="Times New Roman"/>
          <w:sz w:val="24"/>
          <w:szCs w:val="24"/>
        </w:rPr>
        <w:t>е</w:t>
      </w:r>
      <w:r w:rsidRPr="00E32768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E32768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E32768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E32768">
        <w:rPr>
          <w:szCs w:val="24"/>
        </w:rPr>
        <w:t>Печатные издания:</w:t>
      </w:r>
    </w:p>
    <w:p w14:paraId="0C7F7121" w14:textId="77777777" w:rsidR="00B30397" w:rsidRPr="00E32768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1023BC0F" w14:textId="77777777" w:rsidR="0006048C" w:rsidRPr="00E32768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3.2.2. Электронные издания</w:t>
      </w:r>
    </w:p>
    <w:p w14:paraId="02274B3E" w14:textId="77777777" w:rsidR="003C0FE4" w:rsidRPr="00E32768" w:rsidRDefault="003C0FE4" w:rsidP="003C0FE4">
      <w:pPr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r w:rsidRPr="00E32768">
        <w:rPr>
          <w:rFonts w:ascii="Times New Roman" w:eastAsia="Calibri" w:hAnsi="Times New Roman"/>
          <w:iCs/>
          <w:sz w:val="24"/>
          <w:szCs w:val="24"/>
          <w:lang w:eastAsia="en-US"/>
        </w:rPr>
        <w:t>Абрамовский И. Эффективное управление временем. 2019</w:t>
      </w:r>
      <w:r w:rsidRPr="00E32768">
        <w:rPr>
          <w:rFonts w:ascii="Times New Roman" w:hAnsi="Times New Roman"/>
          <w:iCs/>
          <w:sz w:val="24"/>
          <w:szCs w:val="24"/>
        </w:rPr>
        <w:t>.</w:t>
      </w:r>
      <w:r w:rsidRPr="00E3276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E32768">
        <w:rPr>
          <w:rFonts w:ascii="Times New Roman" w:hAnsi="Times New Roman"/>
          <w:iCs/>
          <w:sz w:val="24"/>
          <w:szCs w:val="24"/>
        </w:rPr>
        <w:t xml:space="preserve">– 22 с. — Текст: непосредственно </w:t>
      </w:r>
      <w:r w:rsidRPr="00E32768">
        <w:rPr>
          <w:rFonts w:ascii="Times New Roman" w:eastAsia="Calibri" w:hAnsi="Times New Roman"/>
          <w:iCs/>
          <w:sz w:val="24"/>
          <w:szCs w:val="24"/>
          <w:lang w:eastAsia="en-US"/>
        </w:rPr>
        <w:t xml:space="preserve"> </w:t>
      </w:r>
    </w:p>
    <w:p w14:paraId="387E470A" w14:textId="77777777" w:rsidR="003C0FE4" w:rsidRPr="00E32768" w:rsidRDefault="003C0FE4" w:rsidP="003C0FE4">
      <w:pPr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r w:rsidRPr="00E32768">
        <w:rPr>
          <w:rFonts w:ascii="Times New Roman" w:eastAsia="Calibri" w:hAnsi="Times New Roman"/>
          <w:iCs/>
          <w:sz w:val="24"/>
          <w:szCs w:val="24"/>
        </w:rPr>
        <w:t xml:space="preserve">Акулич, М.В. Интернет-маркетинг: Учебник для бакалавров / Акулич М.В. - М.: Дашков и К, 2020. - 352 с.: 60x90 1/16 (Переплёт) ISBN 978-5-394-02474-0 </w:t>
      </w:r>
      <w:hyperlink r:id="rId13" w:history="1">
        <w:r w:rsidRPr="00E32768">
          <w:rPr>
            <w:rStyle w:val="ae"/>
            <w:rFonts w:ascii="Times New Roman" w:eastAsia="Calibri" w:hAnsi="Times New Roman"/>
            <w:iCs/>
            <w:color w:val="auto"/>
            <w:sz w:val="24"/>
            <w:szCs w:val="24"/>
          </w:rPr>
          <w:t>http://znanium.com/catalog.php?bookinfo=541640</w:t>
        </w:r>
      </w:hyperlink>
    </w:p>
    <w:p w14:paraId="5F782958" w14:textId="77777777" w:rsidR="003C0FE4" w:rsidRPr="00E32768" w:rsidRDefault="003C0FE4" w:rsidP="003C0FE4">
      <w:pPr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r w:rsidRPr="00E32768">
        <w:rPr>
          <w:rFonts w:ascii="Times New Roman" w:eastAsia="Calibri" w:hAnsi="Times New Roman"/>
          <w:iCs/>
          <w:sz w:val="24"/>
          <w:szCs w:val="24"/>
        </w:rPr>
        <w:t>Годин, А.А. Интернет-реклама: Учебное пособие / А.А. Годин, А.М. Годин, В.М. Комаров. - 2-e изд. - М.: Дашков и К, 2020. - 168 с.: 60x84 1/16. (обложка) ISBN 978-5-394-00465-0,//http://znanium.com/bookread.php?book=337799</w:t>
      </w:r>
    </w:p>
    <w:p w14:paraId="1FD6F63A" w14:textId="77777777" w:rsidR="003C0FE4" w:rsidRPr="00E32768" w:rsidRDefault="003C0FE4" w:rsidP="003C0FE4">
      <w:pPr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iCs/>
          <w:sz w:val="24"/>
          <w:szCs w:val="24"/>
          <w:lang w:eastAsia="en-US"/>
        </w:rPr>
      </w:pPr>
      <w:r w:rsidRPr="00E32768">
        <w:rPr>
          <w:rFonts w:ascii="Times New Roman" w:eastAsia="Calibri" w:hAnsi="Times New Roman"/>
          <w:iCs/>
          <w:sz w:val="24"/>
          <w:szCs w:val="24"/>
        </w:rPr>
        <w:t>Сухарев, О.С. Функциональный и интернет-маркетинг: Монография / О.С. Сухарев, Н.В. Курманов, К.Р. Мельковская. - М.: КУРС: НИЦ ИНФРА-М, 2018. - 352 с.: 60x90 1/16. - (Наука). (переплет) ISBN 978-5-905554-33-9, 300 экз.\\http://znanium.com/catalog.php?bookinfo=398462</w:t>
      </w:r>
    </w:p>
    <w:p w14:paraId="14B0E012" w14:textId="77777777" w:rsidR="003C0FE4" w:rsidRPr="00E32768" w:rsidRDefault="003C0FE4" w:rsidP="003C0FE4">
      <w:pPr>
        <w:tabs>
          <w:tab w:val="left" w:pos="0"/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99B794F" w14:textId="77777777" w:rsidR="0006048C" w:rsidRPr="00E32768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14:paraId="5C89C9E1" w14:textId="77777777" w:rsidR="0006048C" w:rsidRPr="00E32768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E32768">
        <w:rPr>
          <w:rFonts w:ascii="Times New Roman" w:hAnsi="Times New Roman"/>
          <w:sz w:val="24"/>
          <w:szCs w:val="24"/>
        </w:rPr>
        <w:t>3.2.3. Дополнительные</w:t>
      </w:r>
      <w:r w:rsidRPr="00E32768">
        <w:rPr>
          <w:rFonts w:ascii="Times New Roman" w:hAnsi="Times New Roman"/>
          <w:w w:val="93"/>
          <w:sz w:val="24"/>
          <w:szCs w:val="24"/>
        </w:rPr>
        <w:t xml:space="preserve"> </w:t>
      </w:r>
      <w:r w:rsidRPr="00E32768">
        <w:rPr>
          <w:rFonts w:ascii="Times New Roman" w:hAnsi="Times New Roman"/>
          <w:sz w:val="24"/>
          <w:szCs w:val="24"/>
        </w:rPr>
        <w:t>источники:</w:t>
      </w:r>
    </w:p>
    <w:p w14:paraId="0DF4EE62" w14:textId="77777777" w:rsidR="003C0FE4" w:rsidRPr="00E32768" w:rsidRDefault="003C0FE4" w:rsidP="003C0FE4">
      <w:pPr>
        <w:numPr>
          <w:ilvl w:val="0"/>
          <w:numId w:val="1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E32768">
        <w:rPr>
          <w:rFonts w:ascii="Times New Roman" w:hAnsi="Times New Roman"/>
          <w:iCs/>
          <w:sz w:val="24"/>
          <w:szCs w:val="24"/>
        </w:rPr>
        <w:t xml:space="preserve">Журнал - </w:t>
      </w:r>
      <w:hyperlink r:id="rId14" w:history="1">
        <w:r w:rsidRPr="00E32768">
          <w:rPr>
            <w:rFonts w:ascii="Times New Roman" w:hAnsi="Times New Roman"/>
            <w:iCs/>
            <w:sz w:val="24"/>
            <w:szCs w:val="24"/>
            <w:u w:val="single"/>
          </w:rPr>
          <w:t>https://texterra.ru</w:t>
        </w:r>
      </w:hyperlink>
      <w:r w:rsidRPr="00E32768">
        <w:rPr>
          <w:rFonts w:ascii="Times New Roman" w:hAnsi="Times New Roman"/>
          <w:iCs/>
          <w:sz w:val="24"/>
          <w:szCs w:val="24"/>
        </w:rPr>
        <w:t xml:space="preserve"> инструмент для оценки посещаемости сайтов и анализа поведения пользователей -https://metrika.yandex.ru/</w:t>
      </w:r>
    </w:p>
    <w:p w14:paraId="0869D9C1" w14:textId="77777777" w:rsidR="003C0FE4" w:rsidRPr="00E32768" w:rsidRDefault="003C0FE4" w:rsidP="003C0FE4">
      <w:pPr>
        <w:numPr>
          <w:ilvl w:val="0"/>
          <w:numId w:val="1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E32768">
        <w:rPr>
          <w:rFonts w:ascii="Times New Roman" w:hAnsi="Times New Roman"/>
          <w:iCs/>
          <w:sz w:val="24"/>
          <w:szCs w:val="24"/>
        </w:rPr>
        <w:t>Конструктор сайтов - http://www.setup.ru/</w:t>
      </w:r>
    </w:p>
    <w:p w14:paraId="5FD384C6" w14:textId="77777777" w:rsidR="003C0FE4" w:rsidRPr="00E32768" w:rsidRDefault="003C0FE4" w:rsidP="003C0FE4">
      <w:pPr>
        <w:numPr>
          <w:ilvl w:val="0"/>
          <w:numId w:val="1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E32768">
        <w:rPr>
          <w:rFonts w:ascii="Times New Roman" w:hAnsi="Times New Roman"/>
          <w:iCs/>
          <w:sz w:val="24"/>
          <w:szCs w:val="24"/>
        </w:rPr>
        <w:t xml:space="preserve">Система контекстной рекламы - </w:t>
      </w:r>
      <w:hyperlink r:id="rId15" w:history="1">
        <w:r w:rsidRPr="00E32768">
          <w:rPr>
            <w:rFonts w:ascii="Times New Roman" w:hAnsi="Times New Roman"/>
            <w:iCs/>
            <w:sz w:val="24"/>
            <w:szCs w:val="24"/>
            <w:u w:val="single"/>
          </w:rPr>
          <w:t>http://www.google.ru/adwords/</w:t>
        </w:r>
      </w:hyperlink>
      <w:r w:rsidRPr="00E32768">
        <w:rPr>
          <w:rFonts w:ascii="Times New Roman" w:hAnsi="Times New Roman"/>
          <w:iCs/>
          <w:sz w:val="24"/>
          <w:szCs w:val="24"/>
        </w:rPr>
        <w:t xml:space="preserve"> университет по подготовке и дополнительному обучению специалистов в области интернет-маркетинга, управления проектами, дизайна, проектирования интерфейсов и веб-разработки - </w:t>
      </w:r>
      <w:hyperlink r:id="rId16" w:history="1">
        <w:r w:rsidRPr="00E32768">
          <w:rPr>
            <w:rFonts w:ascii="Times New Roman" w:hAnsi="Times New Roman"/>
            <w:iCs/>
            <w:sz w:val="24"/>
            <w:szCs w:val="24"/>
            <w:u w:val="single"/>
          </w:rPr>
          <w:t>http://netology.ru/</w:t>
        </w:r>
      </w:hyperlink>
    </w:p>
    <w:p w14:paraId="50997A98" w14:textId="77777777" w:rsidR="003C0FE4" w:rsidRPr="00E32768" w:rsidRDefault="003C0FE4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B00EAD1" w14:textId="77777777" w:rsidR="003C0FE4" w:rsidRPr="00E32768" w:rsidRDefault="003C0FE4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3C0FE4" w:rsidRPr="00E32768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671051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1051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0"/>
        <w:gridCol w:w="3167"/>
        <w:gridCol w:w="3317"/>
      </w:tblGrid>
      <w:tr w:rsidR="00E32768" w:rsidRPr="00E32768" w14:paraId="43E77824" w14:textId="77777777" w:rsidTr="005F5F92">
        <w:trPr>
          <w:tblHeader/>
        </w:trPr>
        <w:tc>
          <w:tcPr>
            <w:tcW w:w="1710" w:type="pct"/>
          </w:tcPr>
          <w:p w14:paraId="32C65DA3" w14:textId="77777777" w:rsidR="0006048C" w:rsidRPr="00E32768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14:paraId="7F030A6E" w14:textId="77777777" w:rsidR="0006048C" w:rsidRPr="00E32768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14:paraId="32B42475" w14:textId="77777777" w:rsidR="0006048C" w:rsidRPr="00E32768" w:rsidRDefault="0006048C" w:rsidP="00963E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E32768" w:rsidRPr="00E32768" w14:paraId="10D17049" w14:textId="77777777" w:rsidTr="005F5F92">
        <w:tc>
          <w:tcPr>
            <w:tcW w:w="1710" w:type="pct"/>
          </w:tcPr>
          <w:p w14:paraId="5ED58DB0" w14:textId="77777777" w:rsidR="003C0FE4" w:rsidRPr="00E32768" w:rsidRDefault="003C0FE4" w:rsidP="003C0FE4">
            <w:pPr>
              <w:tabs>
                <w:tab w:val="left" w:pos="284"/>
                <w:tab w:val="left" w:pos="3331"/>
              </w:tabs>
              <w:spacing w:after="0" w:line="240" w:lineRule="auto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Знания:</w:t>
            </w:r>
          </w:p>
          <w:p w14:paraId="41A9898E" w14:textId="77777777" w:rsidR="003C0FE4" w:rsidRPr="00E32768" w:rsidRDefault="003C0FE4" w:rsidP="003C0FE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E32768">
              <w:rPr>
                <w:rFonts w:ascii="Times New Roman" w:hAnsi="Times New Roman"/>
                <w:shd w:val="clear" w:color="auto" w:fill="FFFFFF"/>
                <w:lang w:eastAsia="en-US"/>
              </w:rPr>
              <w:t>правила постановки цели для бизнеса</w:t>
            </w:r>
          </w:p>
          <w:p w14:paraId="200EE6A7" w14:textId="77777777" w:rsidR="003C0FE4" w:rsidRPr="00E32768" w:rsidRDefault="003C0FE4" w:rsidP="003C0FE4">
            <w:pPr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shd w:val="clear" w:color="auto" w:fill="FFFFFF"/>
                <w:lang w:eastAsia="en-US"/>
              </w:rPr>
            </w:pPr>
            <w:r w:rsidRPr="00E32768">
              <w:rPr>
                <w:rFonts w:ascii="Times New Roman" w:hAnsi="Times New Roman"/>
                <w:shd w:val="clear" w:color="auto" w:fill="FFFFFF"/>
                <w:lang w:eastAsia="en-US"/>
              </w:rPr>
              <w:t>каналы продвижения бизнеса в интернете</w:t>
            </w:r>
          </w:p>
          <w:p w14:paraId="77D6D02F" w14:textId="76B354E1" w:rsidR="003C0FE4" w:rsidRPr="00E32768" w:rsidRDefault="003C0FE4" w:rsidP="003C0FE4">
            <w:pPr>
              <w:pStyle w:val="a8"/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E32768">
              <w:rPr>
                <w:shd w:val="clear" w:color="auto" w:fill="FFFFFF"/>
                <w:lang w:eastAsia="en-US"/>
              </w:rPr>
              <w:t>основные инструменты запуска рекламы и продвижения в интернете</w:t>
            </w:r>
          </w:p>
        </w:tc>
        <w:tc>
          <w:tcPr>
            <w:tcW w:w="1607" w:type="pct"/>
          </w:tcPr>
          <w:p w14:paraId="2C38D457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Полнота ответов, точность формулировок, не менее 75% правильных ответов.</w:t>
            </w:r>
          </w:p>
          <w:p w14:paraId="1B36CECC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Не менее 75% правильных ответов.</w:t>
            </w:r>
          </w:p>
          <w:p w14:paraId="20A81CA3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 xml:space="preserve">Актуальность темы, адекватность результатов поставленным целям. </w:t>
            </w:r>
          </w:p>
          <w:p w14:paraId="6C5F595A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Полнота ответов, точность формулировок, адекватность применения профессиональной терминологии.</w:t>
            </w:r>
          </w:p>
          <w:p w14:paraId="06FD8567" w14:textId="58CC2F20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683" w:type="pct"/>
          </w:tcPr>
          <w:p w14:paraId="0E046C43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Текущий контроль</w:t>
            </w:r>
          </w:p>
          <w:p w14:paraId="5ABA0700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при проведении:</w:t>
            </w:r>
          </w:p>
          <w:p w14:paraId="2DAB81D6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-письменного, устного опроса;</w:t>
            </w:r>
          </w:p>
          <w:p w14:paraId="27A0CBBB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-тестирования.</w:t>
            </w:r>
          </w:p>
          <w:p w14:paraId="176B776E" w14:textId="47E49B6F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  <w:tr w:rsidR="00E32768" w:rsidRPr="00E32768" w14:paraId="7F5A3172" w14:textId="77777777" w:rsidTr="005F5F92">
        <w:tc>
          <w:tcPr>
            <w:tcW w:w="1710" w:type="pct"/>
          </w:tcPr>
          <w:p w14:paraId="49EA5AB8" w14:textId="77777777" w:rsidR="003C0FE4" w:rsidRPr="00E32768" w:rsidRDefault="003C0FE4" w:rsidP="003C0FE4">
            <w:pPr>
              <w:tabs>
                <w:tab w:val="left" w:pos="284"/>
                <w:tab w:val="left" w:pos="709"/>
                <w:tab w:val="left" w:pos="1832"/>
                <w:tab w:val="left" w:pos="2748"/>
                <w:tab w:val="left" w:pos="3331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Умения:</w:t>
            </w:r>
          </w:p>
          <w:p w14:paraId="3EA7104C" w14:textId="77777777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E32768">
              <w:rPr>
                <w:sz w:val="22"/>
                <w:szCs w:val="22"/>
                <w:shd w:val="clear" w:color="auto" w:fill="FFFFFF"/>
                <w:lang w:eastAsia="en-US"/>
              </w:rPr>
              <w:t>проводить анализ потребительского поведения</w:t>
            </w:r>
          </w:p>
          <w:p w14:paraId="2A290A14" w14:textId="77777777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  <w:rPr>
                <w:sz w:val="22"/>
                <w:szCs w:val="22"/>
                <w:lang w:eastAsia="en-US"/>
              </w:rPr>
            </w:pPr>
            <w:r w:rsidRPr="00E32768">
              <w:rPr>
                <w:sz w:val="22"/>
                <w:szCs w:val="22"/>
                <w:shd w:val="clear" w:color="auto" w:fill="FFFFFF"/>
                <w:lang w:eastAsia="en-US"/>
              </w:rPr>
              <w:t>учитывать все расходы бизнеса </w:t>
            </w:r>
          </w:p>
          <w:p w14:paraId="03746C46" w14:textId="77777777" w:rsidR="003C0FE4" w:rsidRPr="00E32768" w:rsidRDefault="003C0FE4" w:rsidP="003C0FE4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  <w:rPr>
                <w:sz w:val="22"/>
                <w:szCs w:val="22"/>
                <w:shd w:val="clear" w:color="auto" w:fill="FFFFFF"/>
                <w:lang w:eastAsia="en-US"/>
              </w:rPr>
            </w:pPr>
            <w:r w:rsidRPr="00E32768">
              <w:rPr>
                <w:sz w:val="22"/>
                <w:szCs w:val="22"/>
                <w:shd w:val="clear" w:color="auto" w:fill="FFFFFF"/>
                <w:lang w:eastAsia="en-US"/>
              </w:rPr>
              <w:t>составлять стратегию бизнеса</w:t>
            </w:r>
          </w:p>
          <w:p w14:paraId="58DA1248" w14:textId="698B816F" w:rsidR="003C0FE4" w:rsidRPr="00E32768" w:rsidRDefault="003C0FE4" w:rsidP="00E32768">
            <w:pPr>
              <w:pStyle w:val="a8"/>
              <w:numPr>
                <w:ilvl w:val="0"/>
                <w:numId w:val="13"/>
              </w:numPr>
              <w:shd w:val="clear" w:color="auto" w:fill="FFFFFF"/>
              <w:spacing w:before="0" w:after="0"/>
              <w:contextualSpacing/>
              <w:rPr>
                <w:szCs w:val="24"/>
              </w:rPr>
            </w:pPr>
            <w:r w:rsidRPr="00E32768">
              <w:rPr>
                <w:sz w:val="22"/>
                <w:szCs w:val="22"/>
                <w:shd w:val="clear" w:color="auto" w:fill="FFFFFF"/>
                <w:lang w:eastAsia="en-US"/>
              </w:rPr>
              <w:t>находить и оценивать новые рыночные возможности и бизнес-идеи</w:t>
            </w:r>
          </w:p>
        </w:tc>
        <w:tc>
          <w:tcPr>
            <w:tcW w:w="1607" w:type="pct"/>
          </w:tcPr>
          <w:p w14:paraId="15DBB2FC" w14:textId="77777777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286E19AE" w14:textId="77777777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2DC0187" w14:textId="77777777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Точность оценки, самооценки выполнения</w:t>
            </w:r>
          </w:p>
          <w:p w14:paraId="6D335F4C" w14:textId="77777777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 xml:space="preserve">Соответствие требованиям инструкций, регламентов </w:t>
            </w:r>
          </w:p>
          <w:p w14:paraId="40FC3F9B" w14:textId="66DBDCD8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</w:rPr>
              <w:t>Рациональность действий и т.д.</w:t>
            </w:r>
          </w:p>
        </w:tc>
        <w:tc>
          <w:tcPr>
            <w:tcW w:w="1683" w:type="pct"/>
          </w:tcPr>
          <w:p w14:paraId="4822667A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Текущий контроль:</w:t>
            </w:r>
          </w:p>
          <w:p w14:paraId="6AC22AE9" w14:textId="77777777" w:rsidR="003C0FE4" w:rsidRPr="00E32768" w:rsidRDefault="003C0FE4" w:rsidP="003C0FE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768">
              <w:rPr>
                <w:rFonts w:ascii="Times New Roman" w:hAnsi="Times New Roman"/>
              </w:rPr>
              <w:t>- экспертная оценка демонстрируемых умений, выполняемых действий, защите отчетов по практическим занятиям.</w:t>
            </w:r>
          </w:p>
          <w:p w14:paraId="35F52F9F" w14:textId="77777777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30CB3919" w14:textId="7609B8CC" w:rsidR="003C0FE4" w:rsidRPr="00E32768" w:rsidRDefault="003C0FE4" w:rsidP="003C0F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2768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</w:tr>
    </w:tbl>
    <w:p w14:paraId="5FCC8B76" w14:textId="450F0A8E" w:rsidR="00646A58" w:rsidRPr="00E32768" w:rsidRDefault="00646A58" w:rsidP="00825F6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46A58" w:rsidRPr="00E32768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A1160" w14:textId="77777777" w:rsidR="00D03F7E" w:rsidRDefault="00D03F7E" w:rsidP="008F3AF3">
      <w:pPr>
        <w:spacing w:after="0" w:line="240" w:lineRule="auto"/>
      </w:pPr>
      <w:r>
        <w:separator/>
      </w:r>
    </w:p>
  </w:endnote>
  <w:endnote w:type="continuationSeparator" w:id="0">
    <w:p w14:paraId="54363269" w14:textId="77777777" w:rsidR="00D03F7E" w:rsidRDefault="00D03F7E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C7A">
          <w:rPr>
            <w:noProof/>
          </w:rPr>
          <w:t>2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13709BAE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FF5">
          <w:rPr>
            <w:noProof/>
          </w:rPr>
          <w:t>9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2BEF3E" w14:textId="77777777" w:rsidR="00D03F7E" w:rsidRDefault="00D03F7E" w:rsidP="008F3AF3">
      <w:pPr>
        <w:spacing w:after="0" w:line="240" w:lineRule="auto"/>
      </w:pPr>
      <w:r>
        <w:separator/>
      </w:r>
    </w:p>
  </w:footnote>
  <w:footnote w:type="continuationSeparator" w:id="0">
    <w:p w14:paraId="4BF51296" w14:textId="77777777" w:rsidR="00D03F7E" w:rsidRDefault="00D03F7E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96B9E"/>
    <w:multiLevelType w:val="hybridMultilevel"/>
    <w:tmpl w:val="9DC076F4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7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91060BA"/>
    <w:multiLevelType w:val="hybridMultilevel"/>
    <w:tmpl w:val="0F1C122E"/>
    <w:lvl w:ilvl="0" w:tplc="42C01E4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11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3316C"/>
    <w:multiLevelType w:val="hybridMultilevel"/>
    <w:tmpl w:val="4F98111A"/>
    <w:lvl w:ilvl="0" w:tplc="EBAA84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362C27"/>
    <w:multiLevelType w:val="hybridMultilevel"/>
    <w:tmpl w:val="17687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6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14"/>
  </w:num>
  <w:num w:numId="5">
    <w:abstractNumId w:val="16"/>
  </w:num>
  <w:num w:numId="6">
    <w:abstractNumId w:val="7"/>
  </w:num>
  <w:num w:numId="7">
    <w:abstractNumId w:val="15"/>
  </w:num>
  <w:num w:numId="8">
    <w:abstractNumId w:val="10"/>
  </w:num>
  <w:num w:numId="9">
    <w:abstractNumId w:val="5"/>
  </w:num>
  <w:num w:numId="10">
    <w:abstractNumId w:val="0"/>
  </w:num>
  <w:num w:numId="11">
    <w:abstractNumId w:val="3"/>
  </w:num>
  <w:num w:numId="12">
    <w:abstractNumId w:val="11"/>
  </w:num>
  <w:num w:numId="13">
    <w:abstractNumId w:val="12"/>
  </w:num>
  <w:num w:numId="14">
    <w:abstractNumId w:val="2"/>
  </w:num>
  <w:num w:numId="15">
    <w:abstractNumId w:val="9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6048C"/>
    <w:rsid w:val="00060E1F"/>
    <w:rsid w:val="000647B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A4A4A"/>
    <w:rsid w:val="003C0FE4"/>
    <w:rsid w:val="003E366B"/>
    <w:rsid w:val="003F49EC"/>
    <w:rsid w:val="0041530A"/>
    <w:rsid w:val="00455205"/>
    <w:rsid w:val="00463228"/>
    <w:rsid w:val="00485F26"/>
    <w:rsid w:val="00495D7D"/>
    <w:rsid w:val="004A3927"/>
    <w:rsid w:val="004B6DE8"/>
    <w:rsid w:val="00500A99"/>
    <w:rsid w:val="00505DA5"/>
    <w:rsid w:val="0050634D"/>
    <w:rsid w:val="005326A9"/>
    <w:rsid w:val="0053567F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6378C"/>
    <w:rsid w:val="00671051"/>
    <w:rsid w:val="0068074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558E6"/>
    <w:rsid w:val="0088105E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0B42"/>
    <w:rsid w:val="009B119C"/>
    <w:rsid w:val="009B2062"/>
    <w:rsid w:val="00A12480"/>
    <w:rsid w:val="00A262DA"/>
    <w:rsid w:val="00A3176B"/>
    <w:rsid w:val="00A370E7"/>
    <w:rsid w:val="00A50F63"/>
    <w:rsid w:val="00A91058"/>
    <w:rsid w:val="00A913C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C5C7A"/>
    <w:rsid w:val="00CC74B0"/>
    <w:rsid w:val="00CD3202"/>
    <w:rsid w:val="00CE2DFD"/>
    <w:rsid w:val="00D03F7E"/>
    <w:rsid w:val="00D31CCC"/>
    <w:rsid w:val="00D33456"/>
    <w:rsid w:val="00D35A1D"/>
    <w:rsid w:val="00D36FE3"/>
    <w:rsid w:val="00D37027"/>
    <w:rsid w:val="00D44FF5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2768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A61D1A20-8195-4FB7-888E-4B4F7844A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iPriority w:val="99"/>
    <w:rsid w:val="003C0FE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C0F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7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znanium.com/catalog.php?bookinfo=54164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netolog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.google.ru/adwords/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texterr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52CEF-4615-414E-99D7-3CCEAC188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1693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15</cp:revision>
  <cp:lastPrinted>2017-07-06T06:55:00Z</cp:lastPrinted>
  <dcterms:created xsi:type="dcterms:W3CDTF">2023-10-06T06:32:00Z</dcterms:created>
  <dcterms:modified xsi:type="dcterms:W3CDTF">2025-11-30T05:51:00Z</dcterms:modified>
</cp:coreProperties>
</file>